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41" w:rsidRPr="000D5741" w:rsidRDefault="000D5741" w:rsidP="000D5741">
      <w:pPr>
        <w:jc w:val="center"/>
        <w:rPr>
          <w:rFonts w:ascii="Times New Roman" w:hAnsi="Times New Roman" w:cs="Times New Roman"/>
          <w:b/>
          <w:sz w:val="28"/>
          <w:szCs w:val="28"/>
        </w:rPr>
      </w:pPr>
      <w:r w:rsidRPr="000D5741">
        <w:rPr>
          <w:rFonts w:ascii="Times New Roman" w:hAnsi="Times New Roman" w:cs="Times New Roman"/>
          <w:b/>
          <w:sz w:val="28"/>
          <w:szCs w:val="28"/>
        </w:rPr>
        <w:t>ĐỀ CƯƠNG BÁO CÁO TỔNG KẾT 10 NĂM THỰC HIỆN LUẬT PHỔ BIẾN, GIÁO DỤC PHÁP LUẬT</w:t>
      </w:r>
    </w:p>
    <w:p w:rsidR="000D5741" w:rsidRPr="000D5741" w:rsidRDefault="000D5741" w:rsidP="000D5741">
      <w:pPr>
        <w:jc w:val="center"/>
        <w:rPr>
          <w:rFonts w:ascii="Times New Roman" w:hAnsi="Times New Roman" w:cs="Times New Roman"/>
          <w:i/>
          <w:sz w:val="28"/>
          <w:szCs w:val="28"/>
        </w:rPr>
      </w:pPr>
      <w:r w:rsidRPr="000D5741">
        <w:rPr>
          <w:rFonts w:ascii="Times New Roman" w:hAnsi="Times New Roman" w:cs="Times New Roman"/>
          <w:i/>
          <w:sz w:val="28"/>
          <w:szCs w:val="28"/>
        </w:rPr>
        <w:t xml:space="preserve">(Kèm theo Kế hoạch số   /KH-UBND ngày   </w:t>
      </w:r>
      <w:r w:rsidR="00BE0F16">
        <w:rPr>
          <w:rFonts w:ascii="Times New Roman" w:hAnsi="Times New Roman" w:cs="Times New Roman"/>
          <w:i/>
          <w:sz w:val="28"/>
          <w:szCs w:val="28"/>
          <w:lang w:val="vi-VN"/>
        </w:rPr>
        <w:t xml:space="preserve">tháng   năm  </w:t>
      </w:r>
      <w:r w:rsidRPr="000D5741">
        <w:rPr>
          <w:rFonts w:ascii="Times New Roman" w:hAnsi="Times New Roman" w:cs="Times New Roman"/>
          <w:i/>
          <w:sz w:val="28"/>
          <w:szCs w:val="28"/>
        </w:rPr>
        <w:t xml:space="preserve">2022 của Ủy ban nhân dân tỉnh Đồng </w:t>
      </w:r>
      <w:r w:rsidR="00D858D5">
        <w:rPr>
          <w:rFonts w:ascii="Times New Roman" w:hAnsi="Times New Roman" w:cs="Times New Roman"/>
          <w:i/>
          <w:sz w:val="28"/>
          <w:szCs w:val="28"/>
        </w:rPr>
        <w:t>Nai</w:t>
      </w:r>
      <w:bookmarkStart w:id="0" w:name="_GoBack"/>
      <w:bookmarkEnd w:id="0"/>
      <w:r w:rsidRPr="000D5741">
        <w:rPr>
          <w:rFonts w:ascii="Times New Roman" w:hAnsi="Times New Roman" w:cs="Times New Roman"/>
          <w:i/>
          <w:sz w:val="28"/>
          <w:szCs w:val="28"/>
        </w:rPr>
        <w:t>)</w:t>
      </w:r>
    </w:p>
    <w:p w:rsidR="000D5741"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 xml:space="preserve">I. KẾT QUẢ THỰC HIỆN LUẬT PBGDPL </w:t>
      </w:r>
    </w:p>
    <w:p w:rsidR="000D5741"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1. Thực hiện trách nhiệm quản lý nhà n</w:t>
      </w:r>
      <w:r w:rsidR="00BE0F16">
        <w:rPr>
          <w:rFonts w:ascii="Times New Roman" w:hAnsi="Times New Roman" w:cs="Times New Roman"/>
          <w:b/>
          <w:sz w:val="28"/>
          <w:szCs w:val="28"/>
          <w:lang w:val="vi-VN"/>
        </w:rPr>
        <w:t>ư</w:t>
      </w:r>
      <w:r w:rsidRPr="00BE0F16">
        <w:rPr>
          <w:rFonts w:ascii="Times New Roman" w:hAnsi="Times New Roman" w:cs="Times New Roman"/>
          <w:b/>
          <w:sz w:val="28"/>
          <w:szCs w:val="28"/>
        </w:rPr>
        <w:t xml:space="preserve">ớc trong công tác PBGDPL </w:t>
      </w:r>
    </w:p>
    <w:p w:rsidR="000D5741" w:rsidRPr="000D5741"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a) Việc ban hành văn bản để chỉ đạo, hướng dẫn thực hiện Luật (văn bản quy phạm pháp luật, văn bản cá biệt). </w:t>
      </w:r>
    </w:p>
    <w:p w:rsidR="000D5741" w:rsidRPr="000D5741"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b) Tình hình quán triệt, phổ biến Luật và các văn bản quy định chi tiết, hướng dẫn thi hành đến các đối tượng liên quan. </w:t>
      </w:r>
    </w:p>
    <w:p w:rsidR="000D5741" w:rsidRPr="000D5741"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c) Hoạt động hướng dẫn, chỉ đạo những vấn đề mới, nóng, dư luận xã hội quan tâm; hoạt động hướng dẫn nghiệp vụ; công tác kiểm tra, giám sát; công tác thi đua, khen thưởng; việc thực hiện trách nhiệm của Sở, </w:t>
      </w:r>
      <w:r w:rsidR="00BE0F16">
        <w:rPr>
          <w:rFonts w:ascii="Times New Roman" w:hAnsi="Times New Roman" w:cs="Times New Roman"/>
          <w:sz w:val="28"/>
          <w:szCs w:val="28"/>
          <w:lang w:val="vi-VN"/>
        </w:rPr>
        <w:t xml:space="preserve">ban, </w:t>
      </w:r>
      <w:r w:rsidRPr="000D5741">
        <w:rPr>
          <w:rFonts w:ascii="Times New Roman" w:hAnsi="Times New Roman" w:cs="Times New Roman"/>
          <w:sz w:val="28"/>
          <w:szCs w:val="28"/>
        </w:rPr>
        <w:t xml:space="preserve">ngành, cơ quan, tổ chức và địa phương theo quy định của Luật PBGDPL. </w:t>
      </w:r>
    </w:p>
    <w:p w:rsidR="000D5741" w:rsidRPr="00BE0F16" w:rsidRDefault="000D5741" w:rsidP="000D5741">
      <w:pPr>
        <w:jc w:val="both"/>
        <w:rPr>
          <w:rFonts w:ascii="Times New Roman Bold" w:hAnsi="Times New Roman Bold" w:cs="Times New Roman"/>
          <w:b/>
          <w:spacing w:val="2"/>
          <w:sz w:val="28"/>
          <w:szCs w:val="28"/>
        </w:rPr>
      </w:pPr>
      <w:r w:rsidRPr="00BE0F16">
        <w:rPr>
          <w:rFonts w:ascii="Times New Roman Bold" w:hAnsi="Times New Roman Bold" w:cs="Times New Roman"/>
          <w:b/>
          <w:spacing w:val="2"/>
          <w:sz w:val="28"/>
          <w:szCs w:val="28"/>
        </w:rPr>
        <w:t xml:space="preserve">2. Đánh giá kết quả hoạt động của Hội đồng phối hợp PBGDPL và thành viên Hội đồng </w:t>
      </w:r>
    </w:p>
    <w:p w:rsidR="000D5741"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 xml:space="preserve">3. Kết quả triển khai hoạt động hưởng ứng Ngày Pháp luật nước Cộng hòa xã hội chủ nghĩa Việt Nam </w:t>
      </w:r>
    </w:p>
    <w:p w:rsidR="000D5741"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 xml:space="preserve">4. Kết quả tổ chức các hoạt động PBGDPL </w:t>
      </w:r>
    </w:p>
    <w:p w:rsidR="000D5741"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a) Nội dung PBGDPL: Nêu rõ kết quả PBGDPL theo các nội dung quy định tại Điều 10 Luật PBGDPL; số lượng văn bản được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b) Hình thức PBGDPL: </w:t>
      </w:r>
    </w:p>
    <w:p w:rsidR="008908A4" w:rsidRPr="00BE0F16" w:rsidRDefault="000D5741" w:rsidP="000D5741">
      <w:pPr>
        <w:jc w:val="both"/>
        <w:rPr>
          <w:rFonts w:ascii="Times New Roman" w:hAnsi="Times New Roman" w:cs="Times New Roman"/>
          <w:sz w:val="28"/>
          <w:szCs w:val="28"/>
          <w:lang w:val="vi-VN"/>
        </w:rPr>
      </w:pPr>
      <w:r w:rsidRPr="000D5741">
        <w:rPr>
          <w:rFonts w:ascii="Times New Roman" w:hAnsi="Times New Roman" w:cs="Times New Roman"/>
          <w:sz w:val="28"/>
          <w:szCs w:val="28"/>
        </w:rPr>
        <w:t xml:space="preserve">- Nêu rõ kết quả triển khai thực hiện trên thực tế các hình thức PBGDPL quy định tại Điều 11 Luật PBGDPL (đối với từng hình thức, đề nghị nêu rõ tình hình thực hiện thường xuyên hay không thường xuyên; tính khả thi, phù hợp, hiệu quả áp dụng từng hình thức; thống kê số liệu cụ thể việc thực hiện tại Phụ lục </w:t>
      </w:r>
      <w:r w:rsidR="00BE0F16">
        <w:rPr>
          <w:rFonts w:ascii="Times New Roman" w:hAnsi="Times New Roman" w:cs="Times New Roman"/>
          <w:sz w:val="28"/>
          <w:szCs w:val="28"/>
          <w:lang w:val="vi-VN"/>
        </w:rPr>
        <w:t>II</w:t>
      </w:r>
      <w:r w:rsidRPr="000D5741">
        <w:rPr>
          <w:rFonts w:ascii="Times New Roman" w:hAnsi="Times New Roman" w:cs="Times New Roman"/>
          <w:sz w:val="28"/>
          <w:szCs w:val="28"/>
        </w:rPr>
        <w:t>)</w:t>
      </w:r>
      <w:r w:rsidR="00BE0F16">
        <w:rPr>
          <w:rFonts w:ascii="Times New Roman" w:hAnsi="Times New Roman" w:cs="Times New Roman"/>
          <w:sz w:val="28"/>
          <w:szCs w:val="28"/>
          <w:lang w:val="vi-VN"/>
        </w:rPr>
        <w:t>.</w:t>
      </w:r>
    </w:p>
    <w:p w:rsidR="00994BAE" w:rsidRPr="00BE0F16"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Nêu rõ các mô hình mới, cách làm hiệu quả, sáng tạo được áp dụng</w:t>
      </w:r>
      <w:r w:rsidR="00BE0F16">
        <w:rPr>
          <w:rFonts w:ascii="Times New Roman" w:hAnsi="Times New Roman" w:cs="Times New Roman"/>
          <w:sz w:val="28"/>
          <w:szCs w:val="28"/>
          <w:lang w:val="vi-VN"/>
        </w:rPr>
        <w:t>.</w:t>
      </w:r>
    </w:p>
    <w:p w:rsidR="00BE0F16"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c) Kết quả triển khai PBGDPL cho đối tượng đặc thù quy định tại Mục 2 Chương II Luật PBGDPL. </w:t>
      </w:r>
    </w:p>
    <w:p w:rsidR="008908A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Tập trung nêu rõ các nội dung, hình thức PBGDPL đã được áp dụng, các hoạt động PBGDPL cụ thể được triển khai đối với từng đối tượng đặc thù; từ đó phân tích những chuyển biến về hành vi, ý thức tuân thủ, chấp hành pháp luật của các đối tượng này sau khi được PBGDPL. Đồng thời làm rõ trách nhiệm của các cơ quan, tổ chức, cá nhân có liên quan trong triển khai thực hiện trách nhiệm PBGDPL cho đối tượng đặc thù. </w:t>
      </w:r>
    </w:p>
    <w:p w:rsidR="00BE0F16" w:rsidRPr="00D858D5" w:rsidRDefault="000D5741" w:rsidP="000D5741">
      <w:pPr>
        <w:jc w:val="both"/>
        <w:rPr>
          <w:rFonts w:ascii="Times New Roman" w:hAnsi="Times New Roman" w:cs="Times New Roman"/>
          <w:b/>
          <w:sz w:val="28"/>
          <w:szCs w:val="28"/>
          <w:lang w:val="vi-VN"/>
        </w:rPr>
      </w:pPr>
      <w:r w:rsidRPr="00D858D5">
        <w:rPr>
          <w:rFonts w:ascii="Times New Roman" w:hAnsi="Times New Roman" w:cs="Times New Roman"/>
          <w:b/>
          <w:sz w:val="28"/>
          <w:szCs w:val="28"/>
          <w:lang w:val="vi-VN"/>
        </w:rPr>
        <w:lastRenderedPageBreak/>
        <w:t>5. Triển khai công tác giáo dục pháp luật trong nhà tr</w:t>
      </w:r>
      <w:r w:rsidR="00BE0F16" w:rsidRPr="00BE0F16">
        <w:rPr>
          <w:rFonts w:ascii="Times New Roman" w:hAnsi="Times New Roman" w:cs="Times New Roman"/>
          <w:b/>
          <w:sz w:val="28"/>
          <w:szCs w:val="28"/>
          <w:lang w:val="vi-VN"/>
        </w:rPr>
        <w:t>ư</w:t>
      </w:r>
      <w:r w:rsidRPr="00D858D5">
        <w:rPr>
          <w:rFonts w:ascii="Times New Roman" w:hAnsi="Times New Roman" w:cs="Times New Roman"/>
          <w:b/>
          <w:sz w:val="28"/>
          <w:szCs w:val="28"/>
          <w:lang w:val="vi-VN"/>
        </w:rPr>
        <w:t>ờ</w:t>
      </w:r>
      <w:r w:rsidR="00BE0F16" w:rsidRPr="00D858D5">
        <w:rPr>
          <w:rFonts w:ascii="Times New Roman" w:hAnsi="Times New Roman" w:cs="Times New Roman"/>
          <w:b/>
          <w:sz w:val="28"/>
          <w:szCs w:val="28"/>
          <w:lang w:val="vi-VN"/>
        </w:rPr>
        <w:t>ng</w:t>
      </w:r>
    </w:p>
    <w:p w:rsidR="008908A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Nêu kết quả triển khai các hoạt động phối hợp xây dựng các giáo trình, giáo cụ trong chương trình tại từng cấp học (giáo dục mầm non, tiểu học, trung học cơ sở, trung học phổ thông, giáo dục nghề nghiệp, giáo dục đại học); việc chuẩn hóa, xây dựng đội ngũ giáo viên; giáo dục ngoại khóa và các hoạt động giáo dục ngoài giờ lên lớp. </w:t>
      </w:r>
    </w:p>
    <w:p w:rsidR="00BE0F16" w:rsidRPr="00D858D5" w:rsidRDefault="000D5741" w:rsidP="000D5741">
      <w:pPr>
        <w:jc w:val="both"/>
        <w:rPr>
          <w:rFonts w:ascii="Times New Roman" w:hAnsi="Times New Roman" w:cs="Times New Roman"/>
          <w:b/>
          <w:sz w:val="28"/>
          <w:szCs w:val="28"/>
          <w:lang w:val="vi-VN"/>
        </w:rPr>
      </w:pPr>
      <w:r w:rsidRPr="00D858D5">
        <w:rPr>
          <w:rFonts w:ascii="Times New Roman" w:hAnsi="Times New Roman" w:cs="Times New Roman"/>
          <w:b/>
          <w:sz w:val="28"/>
          <w:szCs w:val="28"/>
          <w:lang w:val="vi-VN"/>
        </w:rPr>
        <w:t>6. Triển khai các Ch</w:t>
      </w:r>
      <w:r w:rsidR="008908A4" w:rsidRPr="00D858D5">
        <w:rPr>
          <w:rFonts w:ascii="Times New Roman" w:hAnsi="Times New Roman" w:cs="Times New Roman"/>
          <w:b/>
          <w:sz w:val="28"/>
          <w:szCs w:val="28"/>
          <w:lang w:val="vi-VN"/>
        </w:rPr>
        <w:t>ư</w:t>
      </w:r>
      <w:r w:rsidRPr="00D858D5">
        <w:rPr>
          <w:rFonts w:ascii="Times New Roman" w:hAnsi="Times New Roman" w:cs="Times New Roman"/>
          <w:b/>
          <w:sz w:val="28"/>
          <w:szCs w:val="28"/>
          <w:lang w:val="vi-VN"/>
        </w:rPr>
        <w:t>ơng trình, Đề án về PBGDPL</w:t>
      </w:r>
    </w:p>
    <w:p w:rsidR="008908A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Nêu rõ các chương trình, đề án về PBGDPL mà bộ, cơ quan, tổ chức ở trung ương và địa phương đang triển khai; hiệu quả của việc thực hiện các chương trình, đề án về PBGDPL. </w:t>
      </w:r>
    </w:p>
    <w:p w:rsidR="008908A4" w:rsidRPr="00D858D5" w:rsidRDefault="000D5741" w:rsidP="000D5741">
      <w:pPr>
        <w:jc w:val="both"/>
        <w:rPr>
          <w:rFonts w:ascii="Times New Roman" w:hAnsi="Times New Roman" w:cs="Times New Roman"/>
          <w:b/>
          <w:sz w:val="28"/>
          <w:szCs w:val="28"/>
          <w:lang w:val="vi-VN"/>
        </w:rPr>
      </w:pPr>
      <w:r w:rsidRPr="00D858D5">
        <w:rPr>
          <w:rFonts w:ascii="Times New Roman" w:hAnsi="Times New Roman" w:cs="Times New Roman"/>
          <w:b/>
          <w:sz w:val="28"/>
          <w:szCs w:val="28"/>
          <w:lang w:val="vi-VN"/>
        </w:rPr>
        <w:t xml:space="preserve">7. Bố trí nguồn lực cho tổ chức thực hiện Luật PBGDPL </w:t>
      </w:r>
    </w:p>
    <w:p w:rsidR="008908A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a) Về củng cố, kiện toàn tổ chức bộ máy, cán bộ quản lý nhà nước về PBGDPL. </w:t>
      </w:r>
    </w:p>
    <w:p w:rsidR="008908A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b) Xây dựng, quản lý, sử dụng đội ngũ báo cáo viên pháp luật, tuyên truyền viên pháp luật và thuộc phạm vi quản lý.</w:t>
      </w:r>
    </w:p>
    <w:p w:rsidR="00AA09D4" w:rsidRPr="00D858D5" w:rsidRDefault="000D5741" w:rsidP="000D5741">
      <w:pPr>
        <w:jc w:val="both"/>
        <w:rPr>
          <w:rFonts w:ascii="Times New Roman" w:hAnsi="Times New Roman" w:cs="Times New Roman"/>
          <w:spacing w:val="-2"/>
          <w:sz w:val="28"/>
          <w:szCs w:val="28"/>
          <w:lang w:val="vi-VN"/>
        </w:rPr>
      </w:pPr>
      <w:r w:rsidRPr="00D858D5">
        <w:rPr>
          <w:rFonts w:ascii="Times New Roman" w:hAnsi="Times New Roman" w:cs="Times New Roman"/>
          <w:spacing w:val="-2"/>
          <w:sz w:val="28"/>
          <w:szCs w:val="28"/>
          <w:lang w:val="vi-VN"/>
        </w:rPr>
        <w:t xml:space="preserve">c) Về kinh phí cho công tác PBGDPL: </w:t>
      </w:r>
    </w:p>
    <w:p w:rsidR="008908A4" w:rsidRPr="00D858D5" w:rsidRDefault="000D5741" w:rsidP="000D5741">
      <w:pPr>
        <w:jc w:val="both"/>
        <w:rPr>
          <w:rFonts w:ascii="Times New Roman" w:hAnsi="Times New Roman" w:cs="Times New Roman"/>
          <w:spacing w:val="-2"/>
          <w:sz w:val="28"/>
          <w:szCs w:val="28"/>
          <w:lang w:val="vi-VN"/>
        </w:rPr>
      </w:pPr>
      <w:r w:rsidRPr="00D858D5">
        <w:rPr>
          <w:rFonts w:ascii="Times New Roman" w:hAnsi="Times New Roman" w:cs="Times New Roman"/>
          <w:spacing w:val="-2"/>
          <w:sz w:val="28"/>
          <w:szCs w:val="28"/>
          <w:lang w:val="vi-VN"/>
        </w:rPr>
        <w:t xml:space="preserve">Nêu rõ mức kinh phí ngân sách nhà nước thường xuyên hàng năm bố trí cho công tác PBGDPL và kinh phí triển khai các chương trình, đề án, nhiệm vụ về PBGDPL do bộ, cơ quan, tổ chức ở trung ương </w:t>
      </w:r>
      <w:r w:rsidR="00BE0F16" w:rsidRPr="00AA09D4">
        <w:rPr>
          <w:rFonts w:ascii="Times New Roman" w:hAnsi="Times New Roman" w:cs="Times New Roman"/>
          <w:spacing w:val="-2"/>
          <w:sz w:val="28"/>
          <w:szCs w:val="28"/>
          <w:lang w:val="vi-VN"/>
        </w:rPr>
        <w:t xml:space="preserve">triển khai </w:t>
      </w:r>
      <w:r w:rsidR="00AA09D4" w:rsidRPr="00AA09D4">
        <w:rPr>
          <w:rFonts w:ascii="Times New Roman" w:hAnsi="Times New Roman" w:cs="Times New Roman"/>
          <w:spacing w:val="-2"/>
          <w:sz w:val="28"/>
          <w:szCs w:val="28"/>
          <w:lang w:val="vi-VN"/>
        </w:rPr>
        <w:t>đến</w:t>
      </w:r>
      <w:r w:rsidR="00BE0F16" w:rsidRPr="00AA09D4">
        <w:rPr>
          <w:rFonts w:ascii="Times New Roman" w:hAnsi="Times New Roman" w:cs="Times New Roman"/>
          <w:spacing w:val="-2"/>
          <w:sz w:val="28"/>
          <w:szCs w:val="28"/>
          <w:lang w:val="vi-VN"/>
        </w:rPr>
        <w:t xml:space="preserve"> </w:t>
      </w:r>
      <w:r w:rsidR="00AA09D4" w:rsidRPr="00AA09D4">
        <w:rPr>
          <w:rFonts w:ascii="Times New Roman" w:hAnsi="Times New Roman" w:cs="Times New Roman"/>
          <w:spacing w:val="-2"/>
          <w:sz w:val="28"/>
          <w:szCs w:val="28"/>
          <w:lang w:val="vi-VN"/>
        </w:rPr>
        <w:t xml:space="preserve">các sở, ban,ngành và </w:t>
      </w:r>
      <w:r w:rsidRPr="00D858D5">
        <w:rPr>
          <w:rFonts w:ascii="Times New Roman" w:hAnsi="Times New Roman" w:cs="Times New Roman"/>
          <w:spacing w:val="-2"/>
          <w:sz w:val="28"/>
          <w:szCs w:val="28"/>
          <w:lang w:val="vi-VN"/>
        </w:rPr>
        <w:t xml:space="preserve">địa phương đang chủ trì thực hiện. Đánh giá rõ mức độ bố trí kinh phí theo hàng năm (tăng hoặc giảm) từ khi có Luật PBGDPL đến nay. </w:t>
      </w:r>
    </w:p>
    <w:p w:rsidR="00AA09D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d) Huy động nguồn lực xã hội cho công tác PBGDPL: </w:t>
      </w:r>
    </w:p>
    <w:p w:rsidR="00AA09D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Nêu rõ các hình thức, hoạt động huy động nguồn lực trong xã hội (con người và kinh phí) triển khai công tác PBGDPL tại bộ, ngành, địa phương, cơ quan, tổ chức; mức kinh phí huy động được. </w:t>
      </w:r>
    </w:p>
    <w:p w:rsidR="00AA09D4" w:rsidRPr="00D858D5" w:rsidRDefault="000D5741" w:rsidP="000D5741">
      <w:pPr>
        <w:jc w:val="both"/>
        <w:rPr>
          <w:rFonts w:ascii="Times New Roman" w:hAnsi="Times New Roman" w:cs="Times New Roman"/>
          <w:b/>
          <w:sz w:val="28"/>
          <w:szCs w:val="28"/>
          <w:lang w:val="vi-VN"/>
        </w:rPr>
      </w:pPr>
      <w:r w:rsidRPr="00D858D5">
        <w:rPr>
          <w:rFonts w:ascii="Times New Roman" w:hAnsi="Times New Roman" w:cs="Times New Roman"/>
          <w:b/>
          <w:sz w:val="28"/>
          <w:szCs w:val="28"/>
          <w:lang w:val="vi-VN"/>
        </w:rPr>
        <w:t xml:space="preserve">8. Việc thực hiện trách nhiệm của các </w:t>
      </w:r>
      <w:r w:rsidR="00AA09D4" w:rsidRPr="00AA09D4">
        <w:rPr>
          <w:rFonts w:ascii="Times New Roman" w:hAnsi="Times New Roman" w:cs="Times New Roman"/>
          <w:b/>
          <w:sz w:val="28"/>
          <w:szCs w:val="28"/>
          <w:lang w:val="vi-VN"/>
        </w:rPr>
        <w:t xml:space="preserve">sở, ban , ngành, </w:t>
      </w:r>
      <w:r w:rsidRPr="00D858D5">
        <w:rPr>
          <w:rFonts w:ascii="Times New Roman" w:hAnsi="Times New Roman" w:cs="Times New Roman"/>
          <w:b/>
          <w:sz w:val="28"/>
          <w:szCs w:val="28"/>
          <w:lang w:val="vi-VN"/>
        </w:rPr>
        <w:t xml:space="preserve">cơ quan, tổ chức, cá nhân có liên quan trong PBGDPL </w:t>
      </w:r>
    </w:p>
    <w:p w:rsidR="008908A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Đánh giá chính xác việc thực hiện trách nhiệm của các chủ thể cụ thể thuộc phạm vi quản lý theo quy định của Luật PBGDPL (thực hiện đầy đủ chưa? Mức độ thực hiện như thế nào, có hiệu quả hay không?). </w:t>
      </w:r>
    </w:p>
    <w:p w:rsidR="00AA09D4" w:rsidRPr="00D858D5" w:rsidRDefault="000D5741" w:rsidP="000D5741">
      <w:pPr>
        <w:jc w:val="both"/>
        <w:rPr>
          <w:rFonts w:ascii="Times New Roman" w:hAnsi="Times New Roman" w:cs="Times New Roman"/>
          <w:b/>
          <w:sz w:val="28"/>
          <w:szCs w:val="28"/>
          <w:lang w:val="vi-VN"/>
        </w:rPr>
      </w:pPr>
      <w:r w:rsidRPr="00D858D5">
        <w:rPr>
          <w:rFonts w:ascii="Times New Roman" w:hAnsi="Times New Roman" w:cs="Times New Roman"/>
          <w:b/>
          <w:sz w:val="28"/>
          <w:szCs w:val="28"/>
          <w:lang w:val="vi-VN"/>
        </w:rPr>
        <w:t>9. Đánh giá về những tác động cụ thể của việc thực hiện Luật PBGDPL</w:t>
      </w:r>
    </w:p>
    <w:p w:rsidR="008908A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 Đánh giá tác động trong việc nâng cao hiểu biết, ý thức chấp hành pháp luật; tác động đối với phát triển kinh tế - xã hội, bảo đảm quốc phòng an ninh. </w:t>
      </w:r>
    </w:p>
    <w:p w:rsidR="008908A4" w:rsidRPr="00D858D5" w:rsidRDefault="000D5741" w:rsidP="000D5741">
      <w:pPr>
        <w:jc w:val="both"/>
        <w:rPr>
          <w:rFonts w:ascii="Times New Roman" w:hAnsi="Times New Roman" w:cs="Times New Roman"/>
          <w:b/>
          <w:sz w:val="28"/>
          <w:szCs w:val="28"/>
          <w:lang w:val="vi-VN"/>
        </w:rPr>
      </w:pPr>
      <w:r w:rsidRPr="00D858D5">
        <w:rPr>
          <w:rFonts w:ascii="Times New Roman" w:hAnsi="Times New Roman" w:cs="Times New Roman"/>
          <w:b/>
          <w:sz w:val="28"/>
          <w:szCs w:val="28"/>
          <w:lang w:val="vi-VN"/>
        </w:rPr>
        <w:t xml:space="preserve">III. TỒN TẠI, HẠN CHẾ TRONG THỰC HIỆN LUẬT VÀ NGUYÊN NHÂN; BẤT CẬP TRONG CÁC QUY ĐỊNH CỦA LUẬT PBGDPL (NẾU CÓ) </w:t>
      </w:r>
    </w:p>
    <w:p w:rsidR="008908A4" w:rsidRPr="00D858D5" w:rsidRDefault="000D5741" w:rsidP="000D5741">
      <w:pPr>
        <w:jc w:val="both"/>
        <w:rPr>
          <w:rFonts w:ascii="Times New Roman" w:hAnsi="Times New Roman" w:cs="Times New Roman"/>
          <w:b/>
          <w:sz w:val="28"/>
          <w:szCs w:val="28"/>
          <w:lang w:val="vi-VN"/>
        </w:rPr>
      </w:pPr>
      <w:r w:rsidRPr="00D858D5">
        <w:rPr>
          <w:rFonts w:ascii="Times New Roman" w:hAnsi="Times New Roman" w:cs="Times New Roman"/>
          <w:b/>
          <w:sz w:val="28"/>
          <w:szCs w:val="28"/>
          <w:lang w:val="vi-VN"/>
        </w:rPr>
        <w:lastRenderedPageBreak/>
        <w:t xml:space="preserve">1. Tập trung đánh giá tồn tại, hạn chế trong tổ chức thực hiện Luật trên thực tế; bất cập trong các quy định của Luật PBGDPL (nếu có), trong đó tập trung vào một số nhóm vấn đề sau: </w:t>
      </w:r>
    </w:p>
    <w:p w:rsidR="008908A4" w:rsidRPr="00D858D5" w:rsidRDefault="000D5741" w:rsidP="000D5741">
      <w:pPr>
        <w:jc w:val="both"/>
        <w:rPr>
          <w:rFonts w:ascii="Times New Roman" w:hAnsi="Times New Roman" w:cs="Times New Roman"/>
          <w:spacing w:val="-6"/>
          <w:sz w:val="28"/>
          <w:szCs w:val="28"/>
          <w:lang w:val="vi-VN"/>
        </w:rPr>
      </w:pPr>
      <w:r w:rsidRPr="00D858D5">
        <w:rPr>
          <w:rFonts w:ascii="Times New Roman" w:hAnsi="Times New Roman" w:cs="Times New Roman"/>
          <w:spacing w:val="-6"/>
          <w:sz w:val="28"/>
          <w:szCs w:val="28"/>
          <w:lang w:val="vi-VN"/>
        </w:rPr>
        <w:t xml:space="preserve">a) Các quy định chung trong công tác PBGDPL (phạm vi điều chỉnh; chính sách, nguyên tắc về PBGDPL; nội dung quản lý nhà nước về PBGDPL; những hành vi bị cấm). </w:t>
      </w:r>
    </w:p>
    <w:p w:rsidR="008908A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b) Xã hội hóa trong công tác PBGDPL. </w:t>
      </w:r>
    </w:p>
    <w:p w:rsidR="008908A4" w:rsidRPr="00D858D5" w:rsidRDefault="000D5741" w:rsidP="000D5741">
      <w:pPr>
        <w:jc w:val="both"/>
        <w:rPr>
          <w:rFonts w:ascii="Times New Roman" w:hAnsi="Times New Roman" w:cs="Times New Roman"/>
          <w:sz w:val="28"/>
          <w:szCs w:val="28"/>
          <w:lang w:val="vi-VN"/>
        </w:rPr>
      </w:pPr>
      <w:r w:rsidRPr="00D858D5">
        <w:rPr>
          <w:rFonts w:ascii="Times New Roman" w:hAnsi="Times New Roman" w:cs="Times New Roman"/>
          <w:sz w:val="28"/>
          <w:szCs w:val="28"/>
          <w:lang w:val="vi-VN"/>
        </w:rPr>
        <w:t xml:space="preserve">c) Hội đồng phối hợp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d) Ngày Pháp luật Việt Nam.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đ) Nội dung và hình thức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e) PBGDPL cho đối tượng đặc thù.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g) Giáo dục pháp luật trong các cơ sở giáo dục của hệ thống giáo dục quốc dân.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h) Trách nhiệm của các cơ quan, tổ chức, cá nhân trong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i) Báo cáo viên pháp luật, tuyên truyền viên pháp luật, người được mời tham gia PBGDPL ở cơ sở.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k) Điều kiện bảo đảm cho công tác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l) Vấn đề khác (nếu có). </w:t>
      </w:r>
    </w:p>
    <w:p w:rsidR="008908A4" w:rsidRPr="00AA09D4" w:rsidRDefault="000D5741" w:rsidP="000D5741">
      <w:pPr>
        <w:jc w:val="both"/>
        <w:rPr>
          <w:rFonts w:ascii="Times New Roman" w:hAnsi="Times New Roman" w:cs="Times New Roman"/>
          <w:b/>
          <w:sz w:val="28"/>
          <w:szCs w:val="28"/>
        </w:rPr>
      </w:pPr>
      <w:r w:rsidRPr="00AA09D4">
        <w:rPr>
          <w:rFonts w:ascii="Times New Roman" w:hAnsi="Times New Roman" w:cs="Times New Roman"/>
          <w:b/>
          <w:sz w:val="28"/>
          <w:szCs w:val="28"/>
        </w:rPr>
        <w:t xml:space="preserve">2. Nguyên nhân của tồn tại, hạn chế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a) Nguyên nhân từ thực tiễn thực hiện Luật </w:t>
      </w:r>
      <w:r w:rsidR="00AA09D4">
        <w:rPr>
          <w:rFonts w:ascii="Times New Roman" w:hAnsi="Times New Roman" w:cs="Times New Roman"/>
          <w:sz w:val="28"/>
          <w:szCs w:val="28"/>
          <w:lang w:val="vi-VN"/>
        </w:rPr>
        <w:t>PBGDPL</w:t>
      </w:r>
      <w:r w:rsidR="00AA09D4" w:rsidRPr="000D5741">
        <w:rPr>
          <w:rFonts w:ascii="Times New Roman" w:hAnsi="Times New Roman" w:cs="Times New Roman"/>
          <w:sz w:val="28"/>
          <w:szCs w:val="28"/>
        </w:rPr>
        <w:t xml:space="preserve"> </w:t>
      </w:r>
      <w:r w:rsidRPr="000D5741">
        <w:rPr>
          <w:rFonts w:ascii="Times New Roman" w:hAnsi="Times New Roman" w:cs="Times New Roman"/>
          <w:sz w:val="28"/>
          <w:szCs w:val="28"/>
        </w:rPr>
        <w:t xml:space="preserve">(nguyên nhân chủ quan, nguyên nhân khách quan).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b) Nguyên nhân từ các quy định của Luật</w:t>
      </w:r>
      <w:r w:rsidR="00AA09D4">
        <w:rPr>
          <w:rFonts w:ascii="Times New Roman" w:hAnsi="Times New Roman" w:cs="Times New Roman"/>
          <w:sz w:val="28"/>
          <w:szCs w:val="28"/>
          <w:lang w:val="vi-VN"/>
        </w:rPr>
        <w:t xml:space="preserve"> PBGDPL</w:t>
      </w:r>
      <w:r w:rsidRPr="000D5741">
        <w:rPr>
          <w:rFonts w:ascii="Times New Roman" w:hAnsi="Times New Roman" w:cs="Times New Roman"/>
          <w:sz w:val="28"/>
          <w:szCs w:val="28"/>
        </w:rPr>
        <w:t xml:space="preserve">. </w:t>
      </w:r>
    </w:p>
    <w:p w:rsidR="008908A4" w:rsidRPr="00AA09D4" w:rsidRDefault="000D5741" w:rsidP="000D5741">
      <w:pPr>
        <w:jc w:val="both"/>
        <w:rPr>
          <w:rFonts w:ascii="Times New Roman" w:hAnsi="Times New Roman" w:cs="Times New Roman"/>
          <w:b/>
          <w:sz w:val="28"/>
          <w:szCs w:val="28"/>
        </w:rPr>
      </w:pPr>
      <w:r w:rsidRPr="00AA09D4">
        <w:rPr>
          <w:rFonts w:ascii="Times New Roman" w:hAnsi="Times New Roman" w:cs="Times New Roman"/>
          <w:b/>
          <w:sz w:val="28"/>
          <w:szCs w:val="28"/>
        </w:rPr>
        <w:t xml:space="preserve">IV. ĐỀ XUẤT, KIẾN NGHỊ </w:t>
      </w:r>
    </w:p>
    <w:p w:rsidR="008908A4" w:rsidRPr="00AA09D4" w:rsidRDefault="000D5741" w:rsidP="000D5741">
      <w:pPr>
        <w:jc w:val="both"/>
        <w:rPr>
          <w:rFonts w:ascii="Times New Roman" w:hAnsi="Times New Roman" w:cs="Times New Roman"/>
          <w:b/>
          <w:sz w:val="28"/>
          <w:szCs w:val="28"/>
        </w:rPr>
      </w:pPr>
      <w:r w:rsidRPr="00AA09D4">
        <w:rPr>
          <w:rFonts w:ascii="Times New Roman" w:hAnsi="Times New Roman" w:cs="Times New Roman"/>
          <w:b/>
          <w:sz w:val="28"/>
          <w:szCs w:val="28"/>
        </w:rPr>
        <w:t>1. Kiến nghị về sửa đổi, bổ sung, hoàn thiện các quy định của Luật và các văn bản quy định chi tiết, h</w:t>
      </w:r>
      <w:r w:rsidR="00AA09D4">
        <w:rPr>
          <w:rFonts w:ascii="Times New Roman" w:hAnsi="Times New Roman" w:cs="Times New Roman"/>
          <w:b/>
          <w:sz w:val="28"/>
          <w:szCs w:val="28"/>
          <w:lang w:val="vi-VN"/>
        </w:rPr>
        <w:t>ư</w:t>
      </w:r>
      <w:r w:rsidRPr="00AA09D4">
        <w:rPr>
          <w:rFonts w:ascii="Times New Roman" w:hAnsi="Times New Roman" w:cs="Times New Roman"/>
          <w:b/>
          <w:sz w:val="28"/>
          <w:szCs w:val="28"/>
        </w:rPr>
        <w:t>ớng dẫn thi hành (nếu có).</w:t>
      </w:r>
    </w:p>
    <w:p w:rsidR="000D5741" w:rsidRPr="00AA09D4" w:rsidRDefault="000D5741" w:rsidP="000D5741">
      <w:pPr>
        <w:jc w:val="both"/>
        <w:rPr>
          <w:rFonts w:ascii="Times New Roman" w:hAnsi="Times New Roman" w:cs="Times New Roman"/>
          <w:b/>
          <w:sz w:val="28"/>
          <w:szCs w:val="28"/>
        </w:rPr>
      </w:pPr>
      <w:r w:rsidRPr="000D5741">
        <w:rPr>
          <w:rFonts w:ascii="Times New Roman" w:hAnsi="Times New Roman" w:cs="Times New Roman"/>
          <w:sz w:val="28"/>
          <w:szCs w:val="28"/>
        </w:rPr>
        <w:t>2</w:t>
      </w:r>
      <w:r w:rsidRPr="00AA09D4">
        <w:rPr>
          <w:rFonts w:ascii="Times New Roman" w:hAnsi="Times New Roman" w:cs="Times New Roman"/>
          <w:b/>
          <w:sz w:val="28"/>
          <w:szCs w:val="28"/>
        </w:rPr>
        <w:t>. Kiến nghị về các biện pháp tổ chức thi hành Luật.</w:t>
      </w:r>
    </w:p>
    <w:sectPr w:rsidR="000D5741" w:rsidRPr="00AA09D4" w:rsidSect="00794268">
      <w:pgSz w:w="11907" w:h="16840" w:code="9"/>
      <w:pgMar w:top="1134" w:right="851"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FA"/>
    <w:rsid w:val="00060092"/>
    <w:rsid w:val="000D5741"/>
    <w:rsid w:val="00186EFB"/>
    <w:rsid w:val="0027533D"/>
    <w:rsid w:val="00365EB5"/>
    <w:rsid w:val="004241C5"/>
    <w:rsid w:val="0049061B"/>
    <w:rsid w:val="004D281C"/>
    <w:rsid w:val="004D292B"/>
    <w:rsid w:val="005E31B5"/>
    <w:rsid w:val="006132BE"/>
    <w:rsid w:val="00647EE7"/>
    <w:rsid w:val="00673DFE"/>
    <w:rsid w:val="006A0BD3"/>
    <w:rsid w:val="00700140"/>
    <w:rsid w:val="00794268"/>
    <w:rsid w:val="00864564"/>
    <w:rsid w:val="008908A4"/>
    <w:rsid w:val="008B3EFE"/>
    <w:rsid w:val="008B6AFA"/>
    <w:rsid w:val="00994BAE"/>
    <w:rsid w:val="00A56A97"/>
    <w:rsid w:val="00AA09D4"/>
    <w:rsid w:val="00AB5F8F"/>
    <w:rsid w:val="00AC5EA7"/>
    <w:rsid w:val="00B33C20"/>
    <w:rsid w:val="00B34CBB"/>
    <w:rsid w:val="00BA2462"/>
    <w:rsid w:val="00BE0F16"/>
    <w:rsid w:val="00C61718"/>
    <w:rsid w:val="00CE2ADE"/>
    <w:rsid w:val="00D1009C"/>
    <w:rsid w:val="00D434F0"/>
    <w:rsid w:val="00D858D5"/>
    <w:rsid w:val="00F05810"/>
    <w:rsid w:val="00F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FPT</cp:lastModifiedBy>
  <cp:revision>4</cp:revision>
  <dcterms:created xsi:type="dcterms:W3CDTF">2022-05-30T04:13:00Z</dcterms:created>
  <dcterms:modified xsi:type="dcterms:W3CDTF">2022-06-23T07:36:00Z</dcterms:modified>
</cp:coreProperties>
</file>